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23A2F84" w14:textId="3A1BBC8A" w:rsidR="007D7E62" w:rsidRPr="00FB6CE1" w:rsidRDefault="00FB6CE1">
      <w:pPr>
        <w:pStyle w:val="Normal1"/>
        <w:rPr>
          <w:rFonts w:ascii="Agency FB" w:hAnsi="Agency FB"/>
          <w:sz w:val="28"/>
          <w:szCs w:val="28"/>
        </w:rPr>
      </w:pPr>
      <w:r w:rsidRPr="00FB6CE1">
        <w:rPr>
          <w:rFonts w:ascii="Agency FB" w:hAnsi="Agency FB"/>
          <w:sz w:val="28"/>
          <w:szCs w:val="28"/>
        </w:rPr>
        <w:t>NGSS Transit</w:t>
      </w:r>
      <w:bookmarkStart w:id="0" w:name="_GoBack"/>
      <w:bookmarkEnd w:id="0"/>
      <w:r w:rsidRPr="00FB6CE1">
        <w:rPr>
          <w:rFonts w:ascii="Agency FB" w:hAnsi="Agency FB"/>
          <w:sz w:val="28"/>
          <w:szCs w:val="28"/>
        </w:rPr>
        <w:t>ion Tool – adapting existing lessons/units/labs</w:t>
      </w:r>
    </w:p>
    <w:tbl>
      <w:tblPr>
        <w:tblStyle w:val="a2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5580"/>
        <w:gridCol w:w="4455"/>
      </w:tblGrid>
      <w:tr w:rsidR="007D7E62" w:rsidRPr="00FB6CE1" w14:paraId="3766EB2F" w14:textId="77777777" w:rsidTr="00D57E51">
        <w:trPr>
          <w:trHeight w:val="10287"/>
        </w:trPr>
        <w:tc>
          <w:tcPr>
            <w:tcW w:w="43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tbl>
            <w:tblPr>
              <w:tblStyle w:val="a"/>
              <w:tblW w:w="42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220"/>
            </w:tblGrid>
            <w:tr w:rsidR="007D7E62" w:rsidRPr="00FB6CE1" w14:paraId="59AE807F" w14:textId="77777777" w:rsidTr="00D57E51">
              <w:trPr>
                <w:trHeight w:val="1340"/>
              </w:trPr>
              <w:tc>
                <w:tcPr>
                  <w:tcW w:w="422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8A55B9" w14:textId="6970A0AC" w:rsidR="007D7E62" w:rsidRPr="00FB6CE1" w:rsidRDefault="00D70345">
                  <w:pPr>
                    <w:pStyle w:val="Normal1"/>
                    <w:spacing w:line="360" w:lineRule="auto"/>
                    <w:rPr>
                      <w:rFonts w:asciiTheme="majorHAnsi" w:hAnsiTheme="majorHAnsi"/>
                    </w:rPr>
                  </w:pPr>
                  <w:r w:rsidRPr="00FB6CE1">
                    <w:rPr>
                      <w:rFonts w:asciiTheme="majorHAnsi" w:hAnsiTheme="majorHAnsi"/>
                      <w:b/>
                      <w:sz w:val="20"/>
                    </w:rPr>
                    <w:t>Data team</w:t>
                  </w:r>
                  <w:r w:rsidRPr="00FB6CE1">
                    <w:rPr>
                      <w:rFonts w:asciiTheme="majorHAnsi" w:hAnsiTheme="majorHAnsi"/>
                      <w:sz w:val="20"/>
                    </w:rPr>
                    <w:t>:</w:t>
                  </w:r>
                </w:p>
                <w:p w14:paraId="23076E6E" w14:textId="77777777" w:rsidR="007D7E62" w:rsidRPr="00FB6CE1" w:rsidRDefault="00D70345">
                  <w:pPr>
                    <w:pStyle w:val="Normal1"/>
                    <w:spacing w:line="360" w:lineRule="auto"/>
                    <w:rPr>
                      <w:rFonts w:asciiTheme="majorHAnsi" w:hAnsiTheme="majorHAnsi"/>
                    </w:rPr>
                  </w:pPr>
                  <w:r w:rsidRPr="00FB6CE1">
                    <w:rPr>
                      <w:rFonts w:asciiTheme="majorHAnsi" w:hAnsiTheme="majorHAnsi"/>
                      <w:b/>
                      <w:sz w:val="20"/>
                    </w:rPr>
                    <w:t>Teachers</w:t>
                  </w:r>
                  <w:r w:rsidRPr="00FB6CE1">
                    <w:rPr>
                      <w:rFonts w:asciiTheme="majorHAnsi" w:hAnsiTheme="majorHAnsi"/>
                      <w:sz w:val="20"/>
                    </w:rPr>
                    <w:t>:</w:t>
                  </w:r>
                </w:p>
                <w:p w14:paraId="6F242BBA" w14:textId="77777777" w:rsidR="007D7E62" w:rsidRPr="00FB6CE1" w:rsidRDefault="00D70345">
                  <w:pPr>
                    <w:pStyle w:val="Normal1"/>
                    <w:spacing w:line="360" w:lineRule="auto"/>
                    <w:rPr>
                      <w:rFonts w:asciiTheme="majorHAnsi" w:hAnsiTheme="majorHAnsi"/>
                    </w:rPr>
                  </w:pPr>
                  <w:r w:rsidRPr="00FB6CE1">
                    <w:rPr>
                      <w:rFonts w:asciiTheme="majorHAnsi" w:hAnsiTheme="majorHAnsi"/>
                      <w:b/>
                      <w:sz w:val="20"/>
                    </w:rPr>
                    <w:t>Date</w:t>
                  </w:r>
                  <w:r w:rsidRPr="00FB6CE1">
                    <w:rPr>
                      <w:rFonts w:asciiTheme="majorHAnsi" w:hAnsiTheme="majorHAnsi"/>
                      <w:sz w:val="20"/>
                    </w:rPr>
                    <w:t>:</w:t>
                  </w:r>
                </w:p>
              </w:tc>
            </w:tr>
            <w:tr w:rsidR="007D7E62" w:rsidRPr="00FB6CE1" w14:paraId="6F81878F" w14:textId="77777777" w:rsidTr="00FB6CE1">
              <w:trPr>
                <w:trHeight w:val="420"/>
              </w:trPr>
              <w:tc>
                <w:tcPr>
                  <w:tcW w:w="4220" w:type="dxa"/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8460C8" w14:textId="77777777" w:rsidR="007D7E62" w:rsidRPr="00FB6CE1" w:rsidRDefault="00D70345">
                  <w:pPr>
                    <w:pStyle w:val="Normal1"/>
                    <w:spacing w:line="240" w:lineRule="auto"/>
                    <w:rPr>
                      <w:rFonts w:asciiTheme="majorHAnsi" w:hAnsiTheme="majorHAnsi"/>
                    </w:rPr>
                  </w:pPr>
                  <w:r w:rsidRPr="00FB6CE1">
                    <w:rPr>
                      <w:rFonts w:asciiTheme="majorHAnsi" w:hAnsiTheme="majorHAnsi"/>
                      <w:b/>
                      <w:sz w:val="20"/>
                    </w:rPr>
                    <w:t>Sequencing in unit/curriculum</w:t>
                  </w:r>
                </w:p>
              </w:tc>
            </w:tr>
            <w:tr w:rsidR="007D7E62" w:rsidRPr="00FB6CE1" w14:paraId="67AC7CD6" w14:textId="77777777" w:rsidTr="00FB6CE1">
              <w:trPr>
                <w:trHeight w:val="1581"/>
              </w:trPr>
              <w:tc>
                <w:tcPr>
                  <w:tcW w:w="4220" w:type="dxa"/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094BC5" w14:textId="40761821" w:rsidR="007D7E62" w:rsidRPr="00FB6CE1" w:rsidRDefault="007D7E62">
                  <w:pPr>
                    <w:pStyle w:val="Normal1"/>
                    <w:spacing w:line="240" w:lineRule="auto"/>
                    <w:rPr>
                      <w:rFonts w:asciiTheme="majorHAnsi" w:hAnsiTheme="majorHAnsi"/>
                    </w:rPr>
                  </w:pPr>
                </w:p>
              </w:tc>
            </w:tr>
            <w:tr w:rsidR="007D7E62" w:rsidRPr="00FB6CE1" w14:paraId="69AE6583" w14:textId="77777777" w:rsidTr="00FB6CE1">
              <w:trPr>
                <w:trHeight w:val="460"/>
              </w:trPr>
              <w:tc>
                <w:tcPr>
                  <w:tcW w:w="4220" w:type="dxa"/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3E0764" w14:textId="01D5ED29" w:rsidR="007D7E62" w:rsidRPr="00FB6CE1" w:rsidRDefault="00D70345">
                  <w:pPr>
                    <w:pStyle w:val="Normal1"/>
                    <w:spacing w:line="240" w:lineRule="auto"/>
                    <w:rPr>
                      <w:rFonts w:asciiTheme="majorHAnsi" w:hAnsiTheme="majorHAnsi"/>
                    </w:rPr>
                  </w:pPr>
                  <w:r w:rsidRPr="00FB6CE1">
                    <w:rPr>
                      <w:rFonts w:asciiTheme="majorHAnsi" w:hAnsiTheme="majorHAnsi"/>
                      <w:b/>
                      <w:sz w:val="20"/>
                    </w:rPr>
                    <w:t>What is still needed?</w:t>
                  </w:r>
                  <w:r w:rsidR="009057C0" w:rsidRPr="00FB6CE1">
                    <w:rPr>
                      <w:rFonts w:asciiTheme="majorHAnsi" w:hAnsiTheme="majorHAnsi"/>
                      <w:b/>
                      <w:sz w:val="20"/>
                    </w:rPr>
                    <w:t xml:space="preserve"> What “holes” are there?</w:t>
                  </w:r>
                </w:p>
              </w:tc>
            </w:tr>
            <w:tr w:rsidR="007D7E62" w:rsidRPr="00FB6CE1" w14:paraId="541ABB34" w14:textId="77777777" w:rsidTr="00FB6CE1">
              <w:trPr>
                <w:trHeight w:val="3000"/>
              </w:trPr>
              <w:tc>
                <w:tcPr>
                  <w:tcW w:w="4220" w:type="dxa"/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39E532" w14:textId="7F06BC63" w:rsidR="007D7E62" w:rsidRPr="00FB6CE1" w:rsidRDefault="007D7E62">
                  <w:pPr>
                    <w:pStyle w:val="Normal1"/>
                    <w:spacing w:line="240" w:lineRule="auto"/>
                    <w:rPr>
                      <w:rFonts w:asciiTheme="majorHAnsi" w:hAnsiTheme="majorHAnsi"/>
                    </w:rPr>
                  </w:pPr>
                </w:p>
              </w:tc>
            </w:tr>
            <w:tr w:rsidR="007D7E62" w:rsidRPr="00FB6CE1" w14:paraId="4EDADE46" w14:textId="77777777" w:rsidTr="009057C0">
              <w:trPr>
                <w:trHeight w:val="480"/>
              </w:trPr>
              <w:tc>
                <w:tcPr>
                  <w:tcW w:w="4220" w:type="dxa"/>
                  <w:shd w:val="clear" w:color="auto" w:fill="E5B8B7" w:themeFill="accent2" w:themeFillTint="66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8CA677" w14:textId="4A7F69C4" w:rsidR="007D7E62" w:rsidRPr="00FB6CE1" w:rsidRDefault="009057C0">
                  <w:pPr>
                    <w:pStyle w:val="Normal1"/>
                    <w:spacing w:line="240" w:lineRule="auto"/>
                    <w:rPr>
                      <w:rFonts w:asciiTheme="majorHAnsi" w:hAnsiTheme="majorHAnsi"/>
                    </w:rPr>
                  </w:pPr>
                  <w:r w:rsidRPr="00FB6CE1">
                    <w:rPr>
                      <w:rFonts w:asciiTheme="majorHAnsi" w:hAnsiTheme="majorHAnsi"/>
                      <w:b/>
                      <w:sz w:val="20"/>
                    </w:rPr>
                    <w:t>Performance E</w:t>
                  </w:r>
                  <w:r w:rsidR="00D70345" w:rsidRPr="00FB6CE1">
                    <w:rPr>
                      <w:rFonts w:asciiTheme="majorHAnsi" w:hAnsiTheme="majorHAnsi"/>
                      <w:b/>
                      <w:sz w:val="20"/>
                    </w:rPr>
                    <w:t>xpectation</w:t>
                  </w:r>
                  <w:r w:rsidRPr="00FB6CE1">
                    <w:rPr>
                      <w:rFonts w:asciiTheme="majorHAnsi" w:hAnsiTheme="majorHAnsi"/>
                      <w:b/>
                      <w:sz w:val="20"/>
                    </w:rPr>
                    <w:t>(</w:t>
                  </w:r>
                  <w:r w:rsidR="00D70345" w:rsidRPr="00FB6CE1">
                    <w:rPr>
                      <w:rFonts w:asciiTheme="majorHAnsi" w:hAnsiTheme="majorHAnsi"/>
                      <w:b/>
                      <w:sz w:val="20"/>
                    </w:rPr>
                    <w:t>s</w:t>
                  </w:r>
                  <w:r w:rsidRPr="00FB6CE1">
                    <w:rPr>
                      <w:rFonts w:asciiTheme="majorHAnsi" w:hAnsiTheme="majorHAnsi"/>
                      <w:b/>
                      <w:sz w:val="20"/>
                    </w:rPr>
                    <w:t>)</w:t>
                  </w:r>
                </w:p>
              </w:tc>
            </w:tr>
            <w:tr w:rsidR="007D7E62" w:rsidRPr="00FB6CE1" w14:paraId="53F563BC" w14:textId="77777777" w:rsidTr="00FB6CE1">
              <w:trPr>
                <w:trHeight w:val="1446"/>
              </w:trPr>
              <w:tc>
                <w:tcPr>
                  <w:tcW w:w="4220" w:type="dxa"/>
                  <w:shd w:val="clear" w:color="auto" w:fill="E5B8B7" w:themeFill="accent2" w:themeFillTint="66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8E025D" w14:textId="36811590" w:rsidR="009057C0" w:rsidRPr="00FB6CE1" w:rsidRDefault="009057C0" w:rsidP="009057C0">
                  <w:pPr>
                    <w:pStyle w:val="Normal1"/>
                    <w:spacing w:line="240" w:lineRule="auto"/>
                    <w:rPr>
                      <w:rFonts w:asciiTheme="majorHAnsi" w:hAnsiTheme="majorHAnsi"/>
                    </w:rPr>
                  </w:pPr>
                </w:p>
                <w:p w14:paraId="187B799E" w14:textId="0D886EB3" w:rsidR="007D7E62" w:rsidRPr="00FB6CE1" w:rsidRDefault="007D7E62">
                  <w:pPr>
                    <w:pStyle w:val="Normal1"/>
                    <w:spacing w:line="240" w:lineRule="auto"/>
                    <w:rPr>
                      <w:rFonts w:asciiTheme="majorHAnsi" w:hAnsiTheme="majorHAnsi"/>
                    </w:rPr>
                  </w:pPr>
                </w:p>
              </w:tc>
            </w:tr>
          </w:tbl>
          <w:p w14:paraId="08000C20" w14:textId="77777777" w:rsidR="007D7E62" w:rsidRPr="00FB6CE1" w:rsidRDefault="007D7E62">
            <w:pPr>
              <w:pStyle w:val="Normal1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558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tbl>
            <w:tblPr>
              <w:tblStyle w:val="a0"/>
              <w:tblW w:w="543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435"/>
            </w:tblGrid>
            <w:tr w:rsidR="007D7E62" w:rsidRPr="00FB6CE1" w14:paraId="57682DD6" w14:textId="77777777" w:rsidTr="00FB6CE1">
              <w:trPr>
                <w:trHeight w:val="480"/>
              </w:trPr>
              <w:tc>
                <w:tcPr>
                  <w:tcW w:w="5435" w:type="dxa"/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D4DE7D" w14:textId="77777777" w:rsidR="007D7E62" w:rsidRPr="00FB6CE1" w:rsidRDefault="00D70345">
                  <w:pPr>
                    <w:pStyle w:val="Normal1"/>
                    <w:spacing w:line="240" w:lineRule="auto"/>
                    <w:rPr>
                      <w:rFonts w:asciiTheme="majorHAnsi" w:hAnsiTheme="majorHAnsi"/>
                    </w:rPr>
                  </w:pPr>
                  <w:r w:rsidRPr="00FB6CE1">
                    <w:rPr>
                      <w:rFonts w:asciiTheme="majorHAnsi" w:hAnsiTheme="majorHAnsi"/>
                      <w:b/>
                      <w:sz w:val="20"/>
                    </w:rPr>
                    <w:t>Learning goals / targets</w:t>
                  </w:r>
                </w:p>
              </w:tc>
            </w:tr>
            <w:tr w:rsidR="007D7E62" w:rsidRPr="00FB6CE1" w14:paraId="00E44F8F" w14:textId="77777777" w:rsidTr="00FB6CE1">
              <w:trPr>
                <w:trHeight w:val="2985"/>
              </w:trPr>
              <w:tc>
                <w:tcPr>
                  <w:tcW w:w="5435" w:type="dxa"/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B34F12" w14:textId="77777777" w:rsidR="007D7E62" w:rsidRPr="00FB6CE1" w:rsidRDefault="007D7E62">
                  <w:pPr>
                    <w:pStyle w:val="Normal1"/>
                    <w:spacing w:line="240" w:lineRule="auto"/>
                    <w:rPr>
                      <w:rFonts w:asciiTheme="majorHAnsi" w:hAnsiTheme="majorHAnsi"/>
                    </w:rPr>
                  </w:pPr>
                </w:p>
                <w:p w14:paraId="43ED47B2" w14:textId="4C8E029A" w:rsidR="007D7E62" w:rsidRPr="00FB6CE1" w:rsidRDefault="007D7E62">
                  <w:pPr>
                    <w:pStyle w:val="Normal1"/>
                    <w:spacing w:line="240" w:lineRule="auto"/>
                    <w:rPr>
                      <w:rFonts w:asciiTheme="majorHAnsi" w:hAnsiTheme="majorHAnsi"/>
                    </w:rPr>
                  </w:pPr>
                </w:p>
              </w:tc>
            </w:tr>
            <w:tr w:rsidR="007D7E62" w:rsidRPr="00FB6CE1" w14:paraId="3A5D0701" w14:textId="77777777" w:rsidTr="00FB6CE1">
              <w:trPr>
                <w:trHeight w:val="440"/>
              </w:trPr>
              <w:tc>
                <w:tcPr>
                  <w:tcW w:w="5435" w:type="dxa"/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CCD6E6" w14:textId="77777777" w:rsidR="007D7E62" w:rsidRPr="00FB6CE1" w:rsidRDefault="00D70345">
                  <w:pPr>
                    <w:pStyle w:val="Normal1"/>
                    <w:spacing w:line="240" w:lineRule="auto"/>
                    <w:rPr>
                      <w:rFonts w:asciiTheme="majorHAnsi" w:hAnsiTheme="majorHAnsi"/>
                    </w:rPr>
                  </w:pPr>
                  <w:r w:rsidRPr="00FB6CE1">
                    <w:rPr>
                      <w:rFonts w:asciiTheme="majorHAnsi" w:hAnsiTheme="majorHAnsi"/>
                      <w:b/>
                      <w:sz w:val="20"/>
                    </w:rPr>
                    <w:t>Description of lesson</w:t>
                  </w:r>
                </w:p>
              </w:tc>
            </w:tr>
            <w:tr w:rsidR="007D7E62" w:rsidRPr="00FB6CE1" w14:paraId="1587ACA3" w14:textId="77777777" w:rsidTr="00FB6CE1">
              <w:trPr>
                <w:trHeight w:val="5553"/>
              </w:trPr>
              <w:tc>
                <w:tcPr>
                  <w:tcW w:w="5435" w:type="dxa"/>
                  <w:shd w:val="clear" w:color="auto" w:fill="F2F2F2" w:themeFill="background1" w:themeFillShade="F2"/>
                  <w:tcMar>
                    <w:top w:w="43" w:type="dxa"/>
                    <w:left w:w="43" w:type="dxa"/>
                    <w:bottom w:w="43" w:type="dxa"/>
                    <w:right w:w="43" w:type="dxa"/>
                  </w:tcMar>
                </w:tcPr>
                <w:p w14:paraId="1DE28150" w14:textId="77777777" w:rsidR="007D7E62" w:rsidRPr="00FB6CE1" w:rsidRDefault="007D7E62">
                  <w:pPr>
                    <w:pStyle w:val="Normal1"/>
                    <w:spacing w:line="240" w:lineRule="auto"/>
                    <w:rPr>
                      <w:rFonts w:asciiTheme="majorHAnsi" w:hAnsiTheme="majorHAnsi"/>
                    </w:rPr>
                  </w:pPr>
                </w:p>
              </w:tc>
            </w:tr>
          </w:tbl>
          <w:p w14:paraId="10F6A323" w14:textId="77777777" w:rsidR="007D7E62" w:rsidRPr="00FB6CE1" w:rsidRDefault="007D7E62">
            <w:pPr>
              <w:pStyle w:val="Normal1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45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tbl>
            <w:tblPr>
              <w:tblStyle w:val="a1"/>
              <w:tblW w:w="435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355"/>
            </w:tblGrid>
            <w:tr w:rsidR="007D7E62" w:rsidRPr="00FB6CE1" w14:paraId="62EE847E" w14:textId="77777777" w:rsidTr="009057C0">
              <w:trPr>
                <w:trHeight w:val="400"/>
              </w:trPr>
              <w:tc>
                <w:tcPr>
                  <w:tcW w:w="4355" w:type="dxa"/>
                  <w:shd w:val="clear" w:color="auto" w:fill="FABF8F" w:themeFill="accent6" w:themeFillTint="9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DAD372" w14:textId="5BF0E775" w:rsidR="007D7E62" w:rsidRPr="00FB6CE1" w:rsidRDefault="00D70345">
                  <w:pPr>
                    <w:pStyle w:val="Normal1"/>
                    <w:spacing w:line="240" w:lineRule="auto"/>
                    <w:rPr>
                      <w:rFonts w:asciiTheme="majorHAnsi" w:hAnsiTheme="majorHAnsi"/>
                    </w:rPr>
                  </w:pPr>
                  <w:r w:rsidRPr="00FB6CE1">
                    <w:rPr>
                      <w:rFonts w:asciiTheme="majorHAnsi" w:hAnsiTheme="majorHAnsi"/>
                      <w:b/>
                      <w:sz w:val="20"/>
                    </w:rPr>
                    <w:t>NGSS Disciplinary Core Idea</w:t>
                  </w:r>
                  <w:r w:rsidR="009057C0" w:rsidRPr="00FB6CE1">
                    <w:rPr>
                      <w:rFonts w:asciiTheme="majorHAnsi" w:hAnsiTheme="majorHAnsi"/>
                      <w:b/>
                      <w:sz w:val="20"/>
                    </w:rPr>
                    <w:t>(</w:t>
                  </w:r>
                  <w:r w:rsidRPr="00FB6CE1">
                    <w:rPr>
                      <w:rFonts w:asciiTheme="majorHAnsi" w:hAnsiTheme="majorHAnsi"/>
                      <w:b/>
                      <w:sz w:val="20"/>
                    </w:rPr>
                    <w:t>s</w:t>
                  </w:r>
                  <w:r w:rsidR="009057C0" w:rsidRPr="00FB6CE1">
                    <w:rPr>
                      <w:rFonts w:asciiTheme="majorHAnsi" w:hAnsiTheme="majorHAnsi"/>
                      <w:b/>
                      <w:sz w:val="20"/>
                    </w:rPr>
                    <w:t>)</w:t>
                  </w:r>
                  <w:r w:rsidRPr="00FB6CE1">
                    <w:rPr>
                      <w:rFonts w:asciiTheme="majorHAnsi" w:hAnsiTheme="majorHAnsi"/>
                      <w:b/>
                      <w:sz w:val="20"/>
                    </w:rPr>
                    <w:t>:</w:t>
                  </w:r>
                </w:p>
              </w:tc>
            </w:tr>
            <w:tr w:rsidR="007D7E62" w:rsidRPr="00FB6CE1" w14:paraId="4149BE63" w14:textId="77777777" w:rsidTr="009057C0">
              <w:trPr>
                <w:trHeight w:val="2040"/>
              </w:trPr>
              <w:tc>
                <w:tcPr>
                  <w:tcW w:w="4355" w:type="dxa"/>
                  <w:shd w:val="clear" w:color="auto" w:fill="FABF8F" w:themeFill="accent6" w:themeFillTint="9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25B2D1" w14:textId="2C18C017" w:rsidR="007D7E62" w:rsidRPr="00FB6CE1" w:rsidRDefault="007D7E62" w:rsidP="009057C0">
                  <w:pPr>
                    <w:pStyle w:val="Normal1"/>
                    <w:spacing w:line="240" w:lineRule="auto"/>
                    <w:rPr>
                      <w:rFonts w:asciiTheme="majorHAnsi" w:hAnsiTheme="majorHAnsi"/>
                    </w:rPr>
                  </w:pPr>
                </w:p>
              </w:tc>
            </w:tr>
            <w:tr w:rsidR="007D7E62" w:rsidRPr="00FB6CE1" w14:paraId="070A1845" w14:textId="77777777" w:rsidTr="009057C0">
              <w:trPr>
                <w:trHeight w:val="420"/>
              </w:trPr>
              <w:tc>
                <w:tcPr>
                  <w:tcW w:w="4355" w:type="dxa"/>
                  <w:shd w:val="clear" w:color="auto" w:fill="8DB3E2" w:themeFill="text2" w:themeFillTint="66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19BA3A" w14:textId="5E14BB79" w:rsidR="007D7E62" w:rsidRPr="00FB6CE1" w:rsidRDefault="009057C0">
                  <w:pPr>
                    <w:pStyle w:val="Normal1"/>
                    <w:spacing w:line="240" w:lineRule="auto"/>
                    <w:rPr>
                      <w:rFonts w:asciiTheme="majorHAnsi" w:hAnsiTheme="majorHAnsi"/>
                    </w:rPr>
                  </w:pPr>
                  <w:r w:rsidRPr="00FB6CE1">
                    <w:rPr>
                      <w:rFonts w:asciiTheme="majorHAnsi" w:hAnsiTheme="majorHAnsi"/>
                      <w:b/>
                      <w:sz w:val="20"/>
                    </w:rPr>
                    <w:t>NGSS Science &amp; Engineering</w:t>
                  </w:r>
                  <w:r w:rsidR="00D70345" w:rsidRPr="00FB6CE1">
                    <w:rPr>
                      <w:rFonts w:asciiTheme="majorHAnsi" w:hAnsiTheme="majorHAnsi"/>
                      <w:b/>
                      <w:sz w:val="20"/>
                    </w:rPr>
                    <w:t xml:space="preserve"> Practice</w:t>
                  </w:r>
                  <w:r w:rsidRPr="00FB6CE1">
                    <w:rPr>
                      <w:rFonts w:asciiTheme="majorHAnsi" w:hAnsiTheme="majorHAnsi"/>
                      <w:b/>
                      <w:sz w:val="20"/>
                    </w:rPr>
                    <w:t>(</w:t>
                  </w:r>
                  <w:r w:rsidR="00D70345" w:rsidRPr="00FB6CE1">
                    <w:rPr>
                      <w:rFonts w:asciiTheme="majorHAnsi" w:hAnsiTheme="majorHAnsi"/>
                      <w:b/>
                      <w:sz w:val="20"/>
                    </w:rPr>
                    <w:t>s</w:t>
                  </w:r>
                  <w:r w:rsidRPr="00FB6CE1">
                    <w:rPr>
                      <w:rFonts w:asciiTheme="majorHAnsi" w:hAnsiTheme="majorHAnsi"/>
                      <w:b/>
                      <w:sz w:val="20"/>
                    </w:rPr>
                    <w:t>):</w:t>
                  </w:r>
                </w:p>
              </w:tc>
            </w:tr>
            <w:tr w:rsidR="007D7E62" w:rsidRPr="00FB6CE1" w14:paraId="3FE37F0B" w14:textId="77777777" w:rsidTr="009057C0">
              <w:trPr>
                <w:trHeight w:val="2328"/>
              </w:trPr>
              <w:tc>
                <w:tcPr>
                  <w:tcW w:w="4355" w:type="dxa"/>
                  <w:shd w:val="clear" w:color="auto" w:fill="8DB3E2" w:themeFill="text2" w:themeFillTint="66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51B056" w14:textId="467106AC" w:rsidR="009057C0" w:rsidRPr="00FB6CE1" w:rsidRDefault="009057C0" w:rsidP="009057C0">
                  <w:pPr>
                    <w:pStyle w:val="Normal1"/>
                    <w:spacing w:line="240" w:lineRule="auto"/>
                    <w:rPr>
                      <w:rFonts w:asciiTheme="majorHAnsi" w:hAnsiTheme="majorHAnsi"/>
                    </w:rPr>
                  </w:pPr>
                </w:p>
                <w:p w14:paraId="53856794" w14:textId="33FD1280" w:rsidR="007D7E62" w:rsidRPr="00FB6CE1" w:rsidRDefault="007D7E62">
                  <w:pPr>
                    <w:pStyle w:val="Normal1"/>
                    <w:spacing w:line="240" w:lineRule="auto"/>
                    <w:rPr>
                      <w:rFonts w:asciiTheme="majorHAnsi" w:hAnsiTheme="majorHAnsi"/>
                    </w:rPr>
                  </w:pPr>
                </w:p>
              </w:tc>
            </w:tr>
            <w:tr w:rsidR="007D7E62" w:rsidRPr="00FB6CE1" w14:paraId="7553A16C" w14:textId="77777777" w:rsidTr="009057C0">
              <w:trPr>
                <w:trHeight w:val="380"/>
              </w:trPr>
              <w:tc>
                <w:tcPr>
                  <w:tcW w:w="4355" w:type="dxa"/>
                  <w:shd w:val="clear" w:color="auto" w:fill="C2D69B" w:themeFill="accent3" w:themeFillTint="9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8DA084" w14:textId="5C68EE9E" w:rsidR="007D7E62" w:rsidRPr="00FB6CE1" w:rsidRDefault="00D70345">
                  <w:pPr>
                    <w:pStyle w:val="Normal1"/>
                    <w:spacing w:line="240" w:lineRule="auto"/>
                    <w:rPr>
                      <w:rFonts w:asciiTheme="majorHAnsi" w:hAnsiTheme="majorHAnsi"/>
                    </w:rPr>
                  </w:pPr>
                  <w:r w:rsidRPr="00FB6CE1">
                    <w:rPr>
                      <w:rFonts w:asciiTheme="majorHAnsi" w:hAnsiTheme="majorHAnsi"/>
                      <w:b/>
                      <w:sz w:val="20"/>
                    </w:rPr>
                    <w:t>NGSS Cross Cutting Concept</w:t>
                  </w:r>
                  <w:r w:rsidR="009057C0" w:rsidRPr="00FB6CE1">
                    <w:rPr>
                      <w:rFonts w:asciiTheme="majorHAnsi" w:hAnsiTheme="majorHAnsi"/>
                      <w:b/>
                      <w:sz w:val="20"/>
                    </w:rPr>
                    <w:t>(</w:t>
                  </w:r>
                  <w:r w:rsidRPr="00FB6CE1">
                    <w:rPr>
                      <w:rFonts w:asciiTheme="majorHAnsi" w:hAnsiTheme="majorHAnsi"/>
                      <w:b/>
                      <w:sz w:val="20"/>
                    </w:rPr>
                    <w:t>s</w:t>
                  </w:r>
                  <w:r w:rsidR="009057C0" w:rsidRPr="00FB6CE1">
                    <w:rPr>
                      <w:rFonts w:asciiTheme="majorHAnsi" w:hAnsiTheme="majorHAnsi"/>
                      <w:b/>
                      <w:sz w:val="20"/>
                    </w:rPr>
                    <w:t>):</w:t>
                  </w:r>
                </w:p>
              </w:tc>
            </w:tr>
            <w:tr w:rsidR="007D7E62" w:rsidRPr="00FB6CE1" w14:paraId="1B392AC4" w14:textId="77777777" w:rsidTr="009057C0">
              <w:trPr>
                <w:trHeight w:val="2157"/>
              </w:trPr>
              <w:tc>
                <w:tcPr>
                  <w:tcW w:w="4355" w:type="dxa"/>
                  <w:shd w:val="clear" w:color="auto" w:fill="C2D69B" w:themeFill="accent3" w:themeFillTint="9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AF96CD" w14:textId="70FB5611" w:rsidR="007D7E62" w:rsidRPr="00FB6CE1" w:rsidRDefault="007D7E62" w:rsidP="009057C0">
                  <w:pPr>
                    <w:pStyle w:val="Normal1"/>
                    <w:spacing w:line="240" w:lineRule="auto"/>
                    <w:rPr>
                      <w:rFonts w:asciiTheme="majorHAnsi" w:hAnsiTheme="majorHAnsi"/>
                    </w:rPr>
                  </w:pPr>
                </w:p>
              </w:tc>
            </w:tr>
          </w:tbl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90"/>
              <w:gridCol w:w="1164"/>
            </w:tblGrid>
            <w:tr w:rsidR="00D57E51" w:rsidRPr="00FB6CE1" w14:paraId="296C36FD" w14:textId="77777777" w:rsidTr="00D57E51">
              <w:tc>
                <w:tcPr>
                  <w:tcW w:w="3190" w:type="dxa"/>
                </w:tcPr>
                <w:p w14:paraId="7B2A5114" w14:textId="77777777" w:rsidR="00D57E51" w:rsidRPr="00FB6CE1" w:rsidRDefault="00D57E51" w:rsidP="00D57E51">
                  <w:pPr>
                    <w:pStyle w:val="Normal1"/>
                    <w:rPr>
                      <w:rFonts w:asciiTheme="majorHAnsi" w:hAnsiTheme="majorHAnsi"/>
                    </w:rPr>
                  </w:pPr>
                  <w:r w:rsidRPr="00FB6CE1">
                    <w:rPr>
                      <w:rFonts w:asciiTheme="majorHAnsi" w:hAnsiTheme="majorHAnsi"/>
                      <w:sz w:val="16"/>
                    </w:rPr>
                    <w:t xml:space="preserve">© 2014 SCWIBLES  </w:t>
                  </w:r>
                </w:p>
                <w:p w14:paraId="21756F18" w14:textId="77777777" w:rsidR="00D57E51" w:rsidRPr="00FB6CE1" w:rsidRDefault="00FB6CE1" w:rsidP="00D57E51">
                  <w:pPr>
                    <w:pStyle w:val="Normal1"/>
                    <w:rPr>
                      <w:rFonts w:asciiTheme="majorHAnsi" w:hAnsiTheme="majorHAnsi"/>
                    </w:rPr>
                  </w:pPr>
                  <w:hyperlink r:id="rId5">
                    <w:r w:rsidR="00D57E51" w:rsidRPr="00FB6CE1">
                      <w:rPr>
                        <w:rFonts w:asciiTheme="majorHAnsi" w:hAnsiTheme="majorHAnsi"/>
                        <w:color w:val="1155CC"/>
                        <w:sz w:val="16"/>
                        <w:u w:val="single"/>
                      </w:rPr>
                      <w:t>scwibles.ucsc.edu</w:t>
                    </w:r>
                  </w:hyperlink>
                  <w:r w:rsidR="00D57E51" w:rsidRPr="00FB6CE1">
                    <w:rPr>
                      <w:rFonts w:asciiTheme="majorHAnsi" w:hAnsiTheme="majorHAnsi"/>
                      <w:noProof/>
                    </w:rPr>
                    <w:t xml:space="preserve"> </w:t>
                  </w:r>
                </w:p>
                <w:p w14:paraId="3133A4E4" w14:textId="77777777" w:rsidR="00D57E51" w:rsidRPr="00FB6CE1" w:rsidRDefault="00D57E51" w:rsidP="00D57E51">
                  <w:pPr>
                    <w:pStyle w:val="Normal1"/>
                    <w:rPr>
                      <w:rFonts w:asciiTheme="majorHAnsi" w:hAnsiTheme="majorHAnsi"/>
                    </w:rPr>
                  </w:pPr>
                  <w:r w:rsidRPr="00FB6CE1">
                    <w:rPr>
                      <w:rFonts w:asciiTheme="majorHAnsi" w:hAnsiTheme="majorHAnsi"/>
                      <w:sz w:val="16"/>
                    </w:rPr>
                    <w:t>GK­12 UCSC Graduate Training Program</w:t>
                  </w:r>
                </w:p>
                <w:p w14:paraId="25498902" w14:textId="77777777" w:rsidR="00D57E51" w:rsidRPr="00FB6CE1" w:rsidRDefault="00D57E51" w:rsidP="00D57E51">
                  <w:pPr>
                    <w:pStyle w:val="Normal1"/>
                    <w:rPr>
                      <w:rFonts w:asciiTheme="majorHAnsi" w:hAnsiTheme="majorHAnsi"/>
                    </w:rPr>
                  </w:pPr>
                  <w:r w:rsidRPr="00FB6CE1">
                    <w:rPr>
                      <w:rFonts w:asciiTheme="majorHAnsi" w:hAnsiTheme="majorHAnsi"/>
                      <w:sz w:val="16"/>
                    </w:rPr>
                    <w:t>NSF DGE-­0947923</w:t>
                  </w:r>
                </w:p>
              </w:tc>
              <w:tc>
                <w:tcPr>
                  <w:tcW w:w="1164" w:type="dxa"/>
                </w:tcPr>
                <w:p w14:paraId="1119E4D3" w14:textId="77777777" w:rsidR="00D57E51" w:rsidRPr="00FB6CE1" w:rsidRDefault="00D57E51">
                  <w:pPr>
                    <w:pStyle w:val="Normal1"/>
                    <w:rPr>
                      <w:rFonts w:asciiTheme="majorHAnsi" w:hAnsiTheme="majorHAnsi"/>
                    </w:rPr>
                  </w:pPr>
                  <w:r w:rsidRPr="00FB6CE1">
                    <w:rPr>
                      <w:rFonts w:asciiTheme="majorHAnsi" w:hAnsiTheme="majorHAnsi"/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11577F31" wp14:editId="64B72AFA">
                        <wp:simplePos x="0" y="0"/>
                        <wp:positionH relativeFrom="margin">
                          <wp:posOffset>-65405</wp:posOffset>
                        </wp:positionH>
                        <wp:positionV relativeFrom="margin">
                          <wp:posOffset>88900</wp:posOffset>
                        </wp:positionV>
                        <wp:extent cx="601980" cy="278130"/>
                        <wp:effectExtent l="0" t="0" r="7620" b="1270"/>
                        <wp:wrapSquare wrapText="bothSides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CWIBLESLogoVerySmall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1980" cy="2781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37865490" w14:textId="77777777" w:rsidR="007D7E62" w:rsidRPr="00FB6CE1" w:rsidRDefault="007D7E62">
            <w:pPr>
              <w:pStyle w:val="Normal1"/>
              <w:spacing w:line="240" w:lineRule="auto"/>
              <w:rPr>
                <w:rFonts w:asciiTheme="majorHAnsi" w:hAnsiTheme="majorHAnsi"/>
              </w:rPr>
            </w:pPr>
          </w:p>
        </w:tc>
      </w:tr>
    </w:tbl>
    <w:p w14:paraId="02593FDF" w14:textId="77777777" w:rsidR="007D7E62" w:rsidRPr="00FB6CE1" w:rsidRDefault="00D70345">
      <w:pPr>
        <w:pStyle w:val="Normal1"/>
        <w:rPr>
          <w:rFonts w:asciiTheme="majorHAnsi" w:hAnsiTheme="majorHAnsi"/>
          <w:sz w:val="24"/>
          <w:szCs w:val="24"/>
        </w:rPr>
      </w:pPr>
      <w:r w:rsidRPr="00FB6CE1">
        <w:rPr>
          <w:rFonts w:asciiTheme="majorHAnsi" w:hAnsiTheme="majorHAnsi"/>
          <w:sz w:val="24"/>
          <w:szCs w:val="24"/>
        </w:rPr>
        <w:lastRenderedPageBreak/>
        <w:t>Expanded Development of Lesson Plan Transition</w:t>
      </w:r>
    </w:p>
    <w:tbl>
      <w:tblPr>
        <w:tblStyle w:val="a3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0"/>
        <w:gridCol w:w="7200"/>
      </w:tblGrid>
      <w:tr w:rsidR="007D7E62" w:rsidRPr="00FB6CE1" w14:paraId="5EBF8B39" w14:textId="77777777">
        <w:trPr>
          <w:trHeight w:val="360"/>
        </w:trPr>
        <w:tc>
          <w:tcPr>
            <w:tcW w:w="72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400AA" w14:textId="77777777" w:rsidR="007D7E62" w:rsidRPr="00FB6CE1" w:rsidRDefault="00D70345">
            <w:pPr>
              <w:pStyle w:val="Normal1"/>
              <w:spacing w:line="240" w:lineRule="auto"/>
              <w:rPr>
                <w:rFonts w:asciiTheme="majorHAnsi" w:hAnsiTheme="majorHAnsi"/>
              </w:rPr>
            </w:pPr>
            <w:r w:rsidRPr="00FB6CE1">
              <w:rPr>
                <w:rFonts w:asciiTheme="majorHAnsi" w:hAnsiTheme="majorHAnsi"/>
                <w:b/>
                <w:sz w:val="20"/>
              </w:rPr>
              <w:t>Prep time required</w:t>
            </w:r>
          </w:p>
        </w:tc>
        <w:tc>
          <w:tcPr>
            <w:tcW w:w="72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A4B83" w14:textId="77777777" w:rsidR="007D7E62" w:rsidRPr="00FB6CE1" w:rsidRDefault="00D70345">
            <w:pPr>
              <w:pStyle w:val="Normal1"/>
              <w:spacing w:line="240" w:lineRule="auto"/>
              <w:rPr>
                <w:rFonts w:asciiTheme="majorHAnsi" w:hAnsiTheme="majorHAnsi"/>
              </w:rPr>
            </w:pPr>
            <w:r w:rsidRPr="00FB6CE1">
              <w:rPr>
                <w:rFonts w:asciiTheme="majorHAnsi" w:hAnsiTheme="majorHAnsi"/>
                <w:b/>
                <w:sz w:val="20"/>
              </w:rPr>
              <w:t>Class time required</w:t>
            </w:r>
          </w:p>
        </w:tc>
      </w:tr>
      <w:tr w:rsidR="007D7E62" w:rsidRPr="00FB6CE1" w14:paraId="2C6E7015" w14:textId="77777777"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CF11B" w14:textId="77777777" w:rsidR="007D7E62" w:rsidRPr="00FB6CE1" w:rsidRDefault="007D7E62">
            <w:pPr>
              <w:pStyle w:val="Normal1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A8C20" w14:textId="77777777" w:rsidR="007D7E62" w:rsidRPr="00FB6CE1" w:rsidRDefault="007D7E62">
            <w:pPr>
              <w:pStyle w:val="Normal1"/>
              <w:spacing w:line="240" w:lineRule="auto"/>
              <w:rPr>
                <w:rFonts w:asciiTheme="majorHAnsi" w:hAnsiTheme="majorHAnsi"/>
              </w:rPr>
            </w:pPr>
          </w:p>
        </w:tc>
      </w:tr>
    </w:tbl>
    <w:p w14:paraId="23CEA1E8" w14:textId="77777777" w:rsidR="007D7E62" w:rsidRPr="00FB6CE1" w:rsidRDefault="007D7E62">
      <w:pPr>
        <w:pStyle w:val="Normal1"/>
        <w:rPr>
          <w:rFonts w:asciiTheme="majorHAnsi" w:hAnsiTheme="majorHAnsi"/>
        </w:rPr>
      </w:pPr>
    </w:p>
    <w:tbl>
      <w:tblPr>
        <w:tblStyle w:val="a4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0"/>
        <w:gridCol w:w="4800"/>
        <w:gridCol w:w="4800"/>
      </w:tblGrid>
      <w:tr w:rsidR="007D7E62" w:rsidRPr="00FB6CE1" w14:paraId="3FF291E1" w14:textId="77777777">
        <w:tc>
          <w:tcPr>
            <w:tcW w:w="48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617AC" w14:textId="77777777" w:rsidR="007D7E62" w:rsidRPr="00FB6CE1" w:rsidRDefault="00D70345">
            <w:pPr>
              <w:pStyle w:val="Normal1"/>
              <w:spacing w:line="240" w:lineRule="auto"/>
              <w:rPr>
                <w:rFonts w:asciiTheme="majorHAnsi" w:hAnsiTheme="majorHAnsi"/>
              </w:rPr>
            </w:pPr>
            <w:r w:rsidRPr="00FB6CE1">
              <w:rPr>
                <w:rFonts w:asciiTheme="majorHAnsi" w:hAnsiTheme="majorHAnsi"/>
                <w:b/>
                <w:sz w:val="20"/>
              </w:rPr>
              <w:t>Equipment</w:t>
            </w:r>
          </w:p>
        </w:tc>
        <w:tc>
          <w:tcPr>
            <w:tcW w:w="48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70BE2" w14:textId="77777777" w:rsidR="007D7E62" w:rsidRPr="00FB6CE1" w:rsidRDefault="00D70345">
            <w:pPr>
              <w:pStyle w:val="Normal1"/>
              <w:spacing w:line="240" w:lineRule="auto"/>
              <w:rPr>
                <w:rFonts w:asciiTheme="majorHAnsi" w:hAnsiTheme="majorHAnsi"/>
              </w:rPr>
            </w:pPr>
            <w:r w:rsidRPr="00FB6CE1">
              <w:rPr>
                <w:rFonts w:asciiTheme="majorHAnsi" w:hAnsiTheme="majorHAnsi"/>
                <w:b/>
                <w:sz w:val="20"/>
              </w:rPr>
              <w:t>Consumables</w:t>
            </w:r>
          </w:p>
        </w:tc>
        <w:tc>
          <w:tcPr>
            <w:tcW w:w="48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FB43E" w14:textId="77777777" w:rsidR="007D7E62" w:rsidRPr="00FB6CE1" w:rsidRDefault="00D70345">
            <w:pPr>
              <w:pStyle w:val="Normal1"/>
              <w:spacing w:line="240" w:lineRule="auto"/>
              <w:rPr>
                <w:rFonts w:asciiTheme="majorHAnsi" w:hAnsiTheme="majorHAnsi"/>
              </w:rPr>
            </w:pPr>
            <w:r w:rsidRPr="00FB6CE1">
              <w:rPr>
                <w:rFonts w:asciiTheme="majorHAnsi" w:hAnsiTheme="majorHAnsi"/>
                <w:b/>
                <w:sz w:val="20"/>
              </w:rPr>
              <w:t>Worksheets/Handouts/Links/Videos</w:t>
            </w:r>
          </w:p>
        </w:tc>
      </w:tr>
      <w:tr w:rsidR="007D7E62" w:rsidRPr="00FB6CE1" w14:paraId="2CB685E5" w14:textId="77777777">
        <w:trPr>
          <w:trHeight w:val="520"/>
        </w:trPr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3392E" w14:textId="77777777" w:rsidR="007D7E62" w:rsidRPr="00FB6CE1" w:rsidRDefault="007D7E62">
            <w:pPr>
              <w:pStyle w:val="Normal1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58EBF" w14:textId="77777777" w:rsidR="007D7E62" w:rsidRPr="00FB6CE1" w:rsidRDefault="007D7E62">
            <w:pPr>
              <w:pStyle w:val="Normal1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2AF3" w14:textId="77777777" w:rsidR="007D7E62" w:rsidRPr="00FB6CE1" w:rsidRDefault="007D7E62">
            <w:pPr>
              <w:pStyle w:val="Normal1"/>
              <w:spacing w:line="240" w:lineRule="auto"/>
              <w:rPr>
                <w:rFonts w:asciiTheme="majorHAnsi" w:hAnsiTheme="majorHAnsi"/>
              </w:rPr>
            </w:pPr>
          </w:p>
        </w:tc>
      </w:tr>
    </w:tbl>
    <w:p w14:paraId="713B5EF5" w14:textId="77777777" w:rsidR="007D7E62" w:rsidRPr="00FB6CE1" w:rsidRDefault="007D7E62">
      <w:pPr>
        <w:pStyle w:val="Normal1"/>
        <w:rPr>
          <w:rFonts w:asciiTheme="majorHAnsi" w:hAnsiTheme="majorHAnsi"/>
        </w:rPr>
      </w:pPr>
    </w:p>
    <w:tbl>
      <w:tblPr>
        <w:tblStyle w:val="a5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0"/>
        <w:gridCol w:w="4800"/>
        <w:gridCol w:w="4800"/>
      </w:tblGrid>
      <w:tr w:rsidR="007D7E62" w:rsidRPr="00FB6CE1" w14:paraId="169231D8" w14:textId="77777777">
        <w:tc>
          <w:tcPr>
            <w:tcW w:w="48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6C2C3" w14:textId="77777777" w:rsidR="007D7E62" w:rsidRPr="00FB6CE1" w:rsidRDefault="00D70345">
            <w:pPr>
              <w:pStyle w:val="Normal1"/>
              <w:spacing w:line="240" w:lineRule="auto"/>
              <w:rPr>
                <w:rFonts w:asciiTheme="majorHAnsi" w:hAnsiTheme="majorHAnsi"/>
              </w:rPr>
            </w:pPr>
            <w:r w:rsidRPr="00FB6CE1">
              <w:rPr>
                <w:rFonts w:asciiTheme="majorHAnsi" w:hAnsiTheme="majorHAnsi"/>
                <w:b/>
                <w:sz w:val="20"/>
              </w:rPr>
              <w:t>Skills</w:t>
            </w:r>
          </w:p>
        </w:tc>
        <w:tc>
          <w:tcPr>
            <w:tcW w:w="48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A59BA" w14:textId="77777777" w:rsidR="007D7E62" w:rsidRPr="00FB6CE1" w:rsidRDefault="00D70345">
            <w:pPr>
              <w:pStyle w:val="Normal1"/>
              <w:spacing w:line="240" w:lineRule="auto"/>
              <w:rPr>
                <w:rFonts w:asciiTheme="majorHAnsi" w:hAnsiTheme="majorHAnsi"/>
              </w:rPr>
            </w:pPr>
            <w:r w:rsidRPr="00FB6CE1">
              <w:rPr>
                <w:rFonts w:asciiTheme="majorHAnsi" w:hAnsiTheme="majorHAnsi"/>
                <w:b/>
                <w:sz w:val="20"/>
              </w:rPr>
              <w:t>Vocabulary</w:t>
            </w:r>
          </w:p>
        </w:tc>
        <w:tc>
          <w:tcPr>
            <w:tcW w:w="48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118D4" w14:textId="77777777" w:rsidR="007D7E62" w:rsidRPr="00FB6CE1" w:rsidRDefault="00D70345">
            <w:pPr>
              <w:pStyle w:val="Normal1"/>
              <w:spacing w:line="240" w:lineRule="auto"/>
              <w:rPr>
                <w:rFonts w:asciiTheme="majorHAnsi" w:hAnsiTheme="majorHAnsi"/>
              </w:rPr>
            </w:pPr>
            <w:r w:rsidRPr="00FB6CE1">
              <w:rPr>
                <w:rFonts w:asciiTheme="majorHAnsi" w:hAnsiTheme="majorHAnsi"/>
                <w:b/>
                <w:sz w:val="20"/>
              </w:rPr>
              <w:t>Equations</w:t>
            </w:r>
          </w:p>
        </w:tc>
      </w:tr>
      <w:tr w:rsidR="007D7E62" w:rsidRPr="00FB6CE1" w14:paraId="753FC7AB" w14:textId="77777777">
        <w:trPr>
          <w:trHeight w:val="560"/>
        </w:trPr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EE11F" w14:textId="77777777" w:rsidR="007D7E62" w:rsidRPr="00FB6CE1" w:rsidRDefault="007D7E62">
            <w:pPr>
              <w:pStyle w:val="Normal1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17D5" w14:textId="77777777" w:rsidR="007D7E62" w:rsidRPr="00FB6CE1" w:rsidRDefault="007D7E62">
            <w:pPr>
              <w:pStyle w:val="Normal1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241B7" w14:textId="77777777" w:rsidR="007D7E62" w:rsidRPr="00FB6CE1" w:rsidRDefault="007D7E62">
            <w:pPr>
              <w:pStyle w:val="Normal1"/>
              <w:spacing w:line="240" w:lineRule="auto"/>
              <w:rPr>
                <w:rFonts w:asciiTheme="majorHAnsi" w:hAnsiTheme="majorHAnsi"/>
              </w:rPr>
            </w:pPr>
          </w:p>
        </w:tc>
      </w:tr>
    </w:tbl>
    <w:p w14:paraId="2ADBE22F" w14:textId="77777777" w:rsidR="007D7E62" w:rsidRPr="00FB6CE1" w:rsidRDefault="007D7E62">
      <w:pPr>
        <w:pStyle w:val="Normal1"/>
        <w:rPr>
          <w:rFonts w:asciiTheme="majorHAnsi" w:hAnsiTheme="majorHAnsi"/>
        </w:rPr>
      </w:pPr>
    </w:p>
    <w:tbl>
      <w:tblPr>
        <w:tblStyle w:val="a6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0"/>
        <w:gridCol w:w="7200"/>
      </w:tblGrid>
      <w:tr w:rsidR="007D7E62" w:rsidRPr="00FB6CE1" w14:paraId="31A2DD60" w14:textId="77777777">
        <w:tc>
          <w:tcPr>
            <w:tcW w:w="72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0F0AD" w14:textId="77777777" w:rsidR="007D7E62" w:rsidRPr="00FB6CE1" w:rsidRDefault="00D70345">
            <w:pPr>
              <w:pStyle w:val="Normal1"/>
              <w:spacing w:line="240" w:lineRule="auto"/>
              <w:rPr>
                <w:rFonts w:asciiTheme="majorHAnsi" w:hAnsiTheme="majorHAnsi"/>
              </w:rPr>
            </w:pPr>
            <w:r w:rsidRPr="00FB6CE1">
              <w:rPr>
                <w:rFonts w:asciiTheme="majorHAnsi" w:hAnsiTheme="majorHAnsi"/>
                <w:b/>
                <w:sz w:val="20"/>
              </w:rPr>
              <w:t>Evaluation: formative</w:t>
            </w:r>
          </w:p>
        </w:tc>
        <w:tc>
          <w:tcPr>
            <w:tcW w:w="72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E0140" w14:textId="77777777" w:rsidR="007D7E62" w:rsidRPr="00FB6CE1" w:rsidRDefault="00D70345">
            <w:pPr>
              <w:pStyle w:val="Normal1"/>
              <w:spacing w:line="240" w:lineRule="auto"/>
              <w:rPr>
                <w:rFonts w:asciiTheme="majorHAnsi" w:hAnsiTheme="majorHAnsi"/>
              </w:rPr>
            </w:pPr>
            <w:r w:rsidRPr="00FB6CE1">
              <w:rPr>
                <w:rFonts w:asciiTheme="majorHAnsi" w:hAnsiTheme="majorHAnsi"/>
                <w:b/>
                <w:sz w:val="20"/>
              </w:rPr>
              <w:t>Evaluation: summative</w:t>
            </w:r>
          </w:p>
        </w:tc>
      </w:tr>
      <w:tr w:rsidR="007D7E62" w:rsidRPr="00FB6CE1" w14:paraId="7F688D4D" w14:textId="77777777"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37FB8" w14:textId="77777777" w:rsidR="007D7E62" w:rsidRPr="00FB6CE1" w:rsidRDefault="007D7E62">
            <w:pPr>
              <w:pStyle w:val="Normal1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79980" w14:textId="77777777" w:rsidR="007D7E62" w:rsidRPr="00FB6CE1" w:rsidRDefault="007D7E62">
            <w:pPr>
              <w:pStyle w:val="Normal1"/>
              <w:spacing w:line="240" w:lineRule="auto"/>
              <w:rPr>
                <w:rFonts w:asciiTheme="majorHAnsi" w:hAnsiTheme="majorHAnsi"/>
              </w:rPr>
            </w:pPr>
          </w:p>
        </w:tc>
      </w:tr>
    </w:tbl>
    <w:p w14:paraId="6901BFF3" w14:textId="77777777" w:rsidR="007D7E62" w:rsidRPr="00FB6CE1" w:rsidRDefault="007D7E62">
      <w:pPr>
        <w:pStyle w:val="Normal1"/>
        <w:rPr>
          <w:rFonts w:asciiTheme="majorHAnsi" w:hAnsiTheme="majorHAnsi"/>
          <w:sz w:val="16"/>
          <w:szCs w:val="16"/>
        </w:rPr>
      </w:pPr>
    </w:p>
    <w:tbl>
      <w:tblPr>
        <w:tblStyle w:val="a7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0"/>
        <w:gridCol w:w="7200"/>
      </w:tblGrid>
      <w:tr w:rsidR="007D7E62" w:rsidRPr="00FB6CE1" w14:paraId="2FF6BAC4" w14:textId="77777777">
        <w:tc>
          <w:tcPr>
            <w:tcW w:w="72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DCC96" w14:textId="77777777" w:rsidR="007D7E62" w:rsidRPr="00FB6CE1" w:rsidRDefault="00D70345">
            <w:pPr>
              <w:pStyle w:val="Normal1"/>
              <w:spacing w:line="240" w:lineRule="auto"/>
              <w:rPr>
                <w:rFonts w:asciiTheme="majorHAnsi" w:hAnsiTheme="majorHAnsi"/>
              </w:rPr>
            </w:pPr>
            <w:r w:rsidRPr="00FB6CE1">
              <w:rPr>
                <w:rFonts w:asciiTheme="majorHAnsi" w:hAnsiTheme="majorHAnsi"/>
                <w:b/>
                <w:sz w:val="20"/>
              </w:rPr>
              <w:t>Pre-</w:t>
            </w:r>
            <w:proofErr w:type="spellStart"/>
            <w:r w:rsidRPr="00FB6CE1">
              <w:rPr>
                <w:rFonts w:asciiTheme="majorHAnsi" w:hAnsiTheme="majorHAnsi"/>
                <w:b/>
                <w:sz w:val="20"/>
              </w:rPr>
              <w:t>req</w:t>
            </w:r>
            <w:proofErr w:type="spellEnd"/>
            <w:r w:rsidRPr="00FB6CE1">
              <w:rPr>
                <w:rFonts w:asciiTheme="majorHAnsi" w:hAnsiTheme="majorHAnsi"/>
                <w:b/>
                <w:sz w:val="20"/>
              </w:rPr>
              <w:t xml:space="preserve"> Skills or Prior Knowledge</w:t>
            </w:r>
          </w:p>
        </w:tc>
        <w:tc>
          <w:tcPr>
            <w:tcW w:w="72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E3AE9" w14:textId="77777777" w:rsidR="007D7E62" w:rsidRPr="00FB6CE1" w:rsidRDefault="00D70345">
            <w:pPr>
              <w:pStyle w:val="Normal1"/>
              <w:spacing w:line="240" w:lineRule="auto"/>
              <w:rPr>
                <w:rFonts w:asciiTheme="majorHAnsi" w:hAnsiTheme="majorHAnsi"/>
              </w:rPr>
            </w:pPr>
            <w:r w:rsidRPr="00FB6CE1">
              <w:rPr>
                <w:rFonts w:asciiTheme="majorHAnsi" w:hAnsiTheme="majorHAnsi"/>
                <w:b/>
                <w:sz w:val="20"/>
              </w:rPr>
              <w:t>Sequencing in unit / curriculum</w:t>
            </w:r>
          </w:p>
        </w:tc>
      </w:tr>
      <w:tr w:rsidR="007D7E62" w:rsidRPr="00FB6CE1" w14:paraId="2FE95D6F" w14:textId="77777777"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7AB93" w14:textId="77777777" w:rsidR="007D7E62" w:rsidRPr="00FB6CE1" w:rsidRDefault="007D7E62">
            <w:pPr>
              <w:pStyle w:val="Normal1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DECFC" w14:textId="77777777" w:rsidR="007D7E62" w:rsidRPr="00FB6CE1" w:rsidRDefault="007D7E62">
            <w:pPr>
              <w:pStyle w:val="Normal1"/>
              <w:spacing w:line="240" w:lineRule="auto"/>
              <w:rPr>
                <w:rFonts w:asciiTheme="majorHAnsi" w:hAnsiTheme="majorHAnsi"/>
              </w:rPr>
            </w:pPr>
          </w:p>
        </w:tc>
      </w:tr>
    </w:tbl>
    <w:p w14:paraId="26B235A8" w14:textId="77777777" w:rsidR="007D7E62" w:rsidRPr="00FB6CE1" w:rsidRDefault="007D7E62">
      <w:pPr>
        <w:pStyle w:val="Normal1"/>
        <w:rPr>
          <w:rFonts w:asciiTheme="majorHAnsi" w:hAnsiTheme="majorHAnsi"/>
          <w:sz w:val="16"/>
          <w:szCs w:val="16"/>
        </w:rPr>
      </w:pPr>
    </w:p>
    <w:tbl>
      <w:tblPr>
        <w:tblStyle w:val="a8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0"/>
        <w:gridCol w:w="7200"/>
      </w:tblGrid>
      <w:tr w:rsidR="007D7E62" w:rsidRPr="00FB6CE1" w14:paraId="2C9A8B73" w14:textId="77777777">
        <w:tc>
          <w:tcPr>
            <w:tcW w:w="72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128B4" w14:textId="77777777" w:rsidR="007D7E62" w:rsidRPr="00FB6CE1" w:rsidRDefault="00D70345">
            <w:pPr>
              <w:pStyle w:val="Normal1"/>
              <w:spacing w:line="240" w:lineRule="auto"/>
              <w:rPr>
                <w:rFonts w:asciiTheme="majorHAnsi" w:hAnsiTheme="majorHAnsi"/>
              </w:rPr>
            </w:pPr>
            <w:r w:rsidRPr="00FB6CE1">
              <w:rPr>
                <w:rFonts w:asciiTheme="majorHAnsi" w:hAnsiTheme="majorHAnsi"/>
                <w:b/>
                <w:sz w:val="20"/>
              </w:rPr>
              <w:t>Opportunities for Inquiry</w:t>
            </w:r>
          </w:p>
        </w:tc>
        <w:tc>
          <w:tcPr>
            <w:tcW w:w="72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33D7C" w14:textId="77777777" w:rsidR="007D7E62" w:rsidRPr="00FB6CE1" w:rsidRDefault="00D70345">
            <w:pPr>
              <w:pStyle w:val="Normal1"/>
              <w:spacing w:line="240" w:lineRule="auto"/>
              <w:rPr>
                <w:rFonts w:asciiTheme="majorHAnsi" w:hAnsiTheme="majorHAnsi"/>
              </w:rPr>
            </w:pPr>
            <w:r w:rsidRPr="00FB6CE1">
              <w:rPr>
                <w:rFonts w:asciiTheme="majorHAnsi" w:hAnsiTheme="majorHAnsi"/>
                <w:b/>
                <w:sz w:val="20"/>
              </w:rPr>
              <w:t>Smart Goals</w:t>
            </w:r>
          </w:p>
        </w:tc>
      </w:tr>
      <w:tr w:rsidR="007D7E62" w:rsidRPr="00FB6CE1" w14:paraId="2C788960" w14:textId="77777777"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4869B" w14:textId="77777777" w:rsidR="007D7E62" w:rsidRPr="00FB6CE1" w:rsidRDefault="007D7E62">
            <w:pPr>
              <w:pStyle w:val="Normal1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CBB41" w14:textId="77777777" w:rsidR="007D7E62" w:rsidRPr="00FB6CE1" w:rsidRDefault="007D7E62">
            <w:pPr>
              <w:pStyle w:val="Normal1"/>
              <w:spacing w:line="240" w:lineRule="auto"/>
              <w:rPr>
                <w:rFonts w:asciiTheme="majorHAnsi" w:hAnsiTheme="majorHAnsi"/>
              </w:rPr>
            </w:pPr>
          </w:p>
        </w:tc>
      </w:tr>
    </w:tbl>
    <w:p w14:paraId="273AFCC5" w14:textId="77777777" w:rsidR="007D7E62" w:rsidRPr="00FB6CE1" w:rsidRDefault="007D7E62">
      <w:pPr>
        <w:pStyle w:val="Normal1"/>
        <w:rPr>
          <w:rFonts w:asciiTheme="majorHAnsi" w:hAnsiTheme="majorHAnsi"/>
          <w:sz w:val="16"/>
          <w:szCs w:val="16"/>
        </w:rPr>
      </w:pPr>
    </w:p>
    <w:tbl>
      <w:tblPr>
        <w:tblStyle w:val="a9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0"/>
        <w:gridCol w:w="4800"/>
        <w:gridCol w:w="4800"/>
      </w:tblGrid>
      <w:tr w:rsidR="007D7E62" w:rsidRPr="00FB6CE1" w14:paraId="6A19CFBF" w14:textId="77777777">
        <w:tc>
          <w:tcPr>
            <w:tcW w:w="48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FE3B1" w14:textId="77777777" w:rsidR="007D7E62" w:rsidRPr="00FB6CE1" w:rsidRDefault="00D70345">
            <w:pPr>
              <w:pStyle w:val="Normal1"/>
              <w:spacing w:line="240" w:lineRule="auto"/>
              <w:rPr>
                <w:rFonts w:asciiTheme="majorHAnsi" w:hAnsiTheme="majorHAnsi"/>
              </w:rPr>
            </w:pPr>
            <w:r w:rsidRPr="00FB6CE1">
              <w:rPr>
                <w:rFonts w:asciiTheme="majorHAnsi" w:hAnsiTheme="majorHAnsi"/>
                <w:b/>
                <w:sz w:val="20"/>
              </w:rPr>
              <w:t>To do: What</w:t>
            </w:r>
          </w:p>
        </w:tc>
        <w:tc>
          <w:tcPr>
            <w:tcW w:w="48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EB3C7" w14:textId="77777777" w:rsidR="007D7E62" w:rsidRPr="00FB6CE1" w:rsidRDefault="00D70345">
            <w:pPr>
              <w:pStyle w:val="Normal1"/>
              <w:spacing w:line="240" w:lineRule="auto"/>
              <w:rPr>
                <w:rFonts w:asciiTheme="majorHAnsi" w:hAnsiTheme="majorHAnsi"/>
              </w:rPr>
            </w:pPr>
            <w:r w:rsidRPr="00FB6CE1">
              <w:rPr>
                <w:rFonts w:asciiTheme="majorHAnsi" w:hAnsiTheme="majorHAnsi"/>
                <w:b/>
                <w:sz w:val="20"/>
              </w:rPr>
              <w:t>To do: Who</w:t>
            </w:r>
          </w:p>
        </w:tc>
        <w:tc>
          <w:tcPr>
            <w:tcW w:w="480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38ECA" w14:textId="77777777" w:rsidR="007D7E62" w:rsidRPr="00FB6CE1" w:rsidRDefault="00D70345">
            <w:pPr>
              <w:pStyle w:val="Normal1"/>
              <w:spacing w:line="240" w:lineRule="auto"/>
              <w:rPr>
                <w:rFonts w:asciiTheme="majorHAnsi" w:hAnsiTheme="majorHAnsi"/>
              </w:rPr>
            </w:pPr>
            <w:r w:rsidRPr="00FB6CE1">
              <w:rPr>
                <w:rFonts w:asciiTheme="majorHAnsi" w:hAnsiTheme="majorHAnsi"/>
                <w:b/>
                <w:sz w:val="20"/>
              </w:rPr>
              <w:t>To do: By when</w:t>
            </w:r>
          </w:p>
        </w:tc>
      </w:tr>
      <w:tr w:rsidR="007D7E62" w:rsidRPr="00FB6CE1" w14:paraId="5D47E1CD" w14:textId="77777777"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3AF98" w14:textId="77777777" w:rsidR="007D7E62" w:rsidRPr="00FB6CE1" w:rsidRDefault="007D7E62">
            <w:pPr>
              <w:pStyle w:val="Normal1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458EC" w14:textId="77777777" w:rsidR="007D7E62" w:rsidRPr="00FB6CE1" w:rsidRDefault="007D7E62">
            <w:pPr>
              <w:pStyle w:val="Normal1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43592" w14:textId="77777777" w:rsidR="007D7E62" w:rsidRPr="00FB6CE1" w:rsidRDefault="007D7E62">
            <w:pPr>
              <w:pStyle w:val="Normal1"/>
              <w:spacing w:line="240" w:lineRule="auto"/>
              <w:rPr>
                <w:rFonts w:asciiTheme="majorHAnsi" w:hAnsiTheme="majorHAnsi"/>
              </w:rPr>
            </w:pPr>
          </w:p>
        </w:tc>
      </w:tr>
      <w:tr w:rsidR="007D7E62" w:rsidRPr="00FB6CE1" w14:paraId="406BB3FB" w14:textId="77777777"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E656B" w14:textId="77777777" w:rsidR="007D7E62" w:rsidRPr="00FB6CE1" w:rsidRDefault="007D7E62">
            <w:pPr>
              <w:pStyle w:val="Normal1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57B96" w14:textId="77777777" w:rsidR="007D7E62" w:rsidRPr="00FB6CE1" w:rsidRDefault="007D7E62">
            <w:pPr>
              <w:pStyle w:val="Normal1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2E86F" w14:textId="77777777" w:rsidR="007D7E62" w:rsidRPr="00FB6CE1" w:rsidRDefault="007D7E62">
            <w:pPr>
              <w:pStyle w:val="Normal1"/>
              <w:spacing w:line="240" w:lineRule="auto"/>
              <w:rPr>
                <w:rFonts w:asciiTheme="majorHAnsi" w:hAnsiTheme="majorHAnsi"/>
              </w:rPr>
            </w:pPr>
          </w:p>
        </w:tc>
      </w:tr>
      <w:tr w:rsidR="007D7E62" w:rsidRPr="00FB6CE1" w14:paraId="06C98329" w14:textId="77777777"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46CDC" w14:textId="77777777" w:rsidR="007D7E62" w:rsidRPr="00FB6CE1" w:rsidRDefault="007D7E62">
            <w:pPr>
              <w:pStyle w:val="Normal1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13B78" w14:textId="77777777" w:rsidR="007D7E62" w:rsidRPr="00FB6CE1" w:rsidRDefault="007D7E62">
            <w:pPr>
              <w:pStyle w:val="Normal1"/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334B3" w14:textId="77777777" w:rsidR="007D7E62" w:rsidRPr="00FB6CE1" w:rsidRDefault="007D7E62">
            <w:pPr>
              <w:pStyle w:val="Normal1"/>
              <w:spacing w:line="240" w:lineRule="auto"/>
              <w:rPr>
                <w:rFonts w:asciiTheme="majorHAnsi" w:hAnsiTheme="majorHAnsi"/>
              </w:rPr>
            </w:pPr>
          </w:p>
        </w:tc>
      </w:tr>
    </w:tbl>
    <w:p w14:paraId="7BB95DFC" w14:textId="77777777" w:rsidR="007D7E62" w:rsidRDefault="007D7E62">
      <w:pPr>
        <w:pStyle w:val="Normal1"/>
      </w:pPr>
    </w:p>
    <w:sectPr w:rsidR="007D7E62">
      <w:pgSz w:w="15840" w:h="122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isplayBackgroundShape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D7E62"/>
    <w:rsid w:val="007D7E62"/>
    <w:rsid w:val="009057C0"/>
    <w:rsid w:val="00D57E51"/>
    <w:rsid w:val="00D70345"/>
    <w:rsid w:val="00FB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B11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57E5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7E5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E5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57E5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7E5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E5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scwibles.ucsc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NGSSLessonTransitionTemplate.docx</vt:lpstr>
    </vt:vector>
  </TitlesOfParts>
  <Company>Environmental Studies, UCSC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NGSSLessonTransitionTemplate.docx</dc:title>
  <dc:creator>Hoffman, Robert</dc:creator>
  <cp:lastModifiedBy>Hoffman, Robert</cp:lastModifiedBy>
  <cp:revision>3</cp:revision>
  <dcterms:created xsi:type="dcterms:W3CDTF">2015-04-21T16:05:00Z</dcterms:created>
  <dcterms:modified xsi:type="dcterms:W3CDTF">2015-04-21T17:13:00Z</dcterms:modified>
</cp:coreProperties>
</file>